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588F3B">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1"/>
          <w:rFonts w:hint="default" w:ascii="Times New Roman" w:hAnsi="Times New Roman" w:cs="Times New Roman"/>
          <w:b/>
          <w:bCs w:val="0"/>
          <w:i w:val="0"/>
          <w:iCs w:val="0"/>
          <w:color w:val="auto"/>
          <w:sz w:val="24"/>
          <w:szCs w:val="24"/>
          <w:u w:val="single"/>
          <w:lang w:val="pt-BR" w:eastAsia="ar-SA"/>
        </w:rPr>
      </w:pPr>
      <w:r>
        <w:rPr>
          <w:rStyle w:val="151"/>
          <w:rFonts w:hint="default" w:ascii="Times New Roman" w:hAnsi="Times New Roman" w:cs="Times New Roman"/>
          <w:b/>
          <w:bCs w:val="0"/>
          <w:i w:val="0"/>
          <w:iCs w:val="0"/>
          <w:color w:val="auto"/>
          <w:sz w:val="24"/>
          <w:szCs w:val="24"/>
          <w:u w:val="single"/>
          <w:lang w:val="pt-BR" w:eastAsia="ar-SA"/>
        </w:rPr>
        <w:t>DECLARAÇÕES UNIFICADAS</w:t>
      </w:r>
    </w:p>
    <w:p w14:paraId="0E6A55DA">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both"/>
        <w:textAlignment w:val="baseline"/>
        <w:rPr>
          <w:rStyle w:val="151"/>
          <w:rFonts w:hint="default" w:ascii="Times New Roman" w:hAnsi="Times New Roman" w:cs="Times New Roman"/>
          <w:b w:val="0"/>
          <w:bCs/>
          <w:i w:val="0"/>
          <w:iCs w:val="0"/>
          <w:color w:val="auto"/>
          <w:sz w:val="24"/>
          <w:szCs w:val="24"/>
          <w:lang w:val="pt-BR" w:eastAsia="ar-SA"/>
        </w:rPr>
      </w:pPr>
    </w:p>
    <w:p w14:paraId="27005609">
      <w:pPr>
        <w:keepNext w:val="0"/>
        <w:keepLines w:val="0"/>
        <w:pageBreakBefore w:val="0"/>
        <w:widowControl w:val="0"/>
        <w:kinsoku w:val="0"/>
        <w:wordWrap/>
        <w:overflowPunct w:val="0"/>
        <w:topLinePunct w:val="0"/>
        <w:autoSpaceDE w:val="0"/>
        <w:autoSpaceDN w:val="0"/>
        <w:bidi w:val="0"/>
        <w:adjustRightInd/>
        <w:snapToGrid/>
        <w:spacing w:before="100" w:beforeAutospacing="0" w:after="100" w:line="240" w:lineRule="auto"/>
        <w:ind w:left="0" w:right="0" w:firstLine="0"/>
        <w:jc w:val="both"/>
        <w:textAlignment w:val="baseline"/>
        <w:rPr>
          <w:rStyle w:val="151"/>
          <w:rFonts w:hint="default" w:ascii="Times New Roman" w:hAnsi="Times New Roman" w:cs="Times New Roman"/>
          <w:b w:val="0"/>
          <w:bCs/>
          <w:i w:val="0"/>
          <w:iCs w:val="0"/>
          <w:color w:val="auto"/>
          <w:sz w:val="24"/>
          <w:szCs w:val="24"/>
          <w:lang w:val="pt-BR" w:eastAsia="ar-SA"/>
        </w:rPr>
      </w:pPr>
      <w:r>
        <w:rPr>
          <w:rStyle w:val="151"/>
          <w:rFonts w:hint="default" w:ascii="Times New Roman" w:hAnsi="Times New Roman" w:cs="Times New Roman"/>
          <w:b w:val="0"/>
          <w:bCs/>
          <w:i w:val="0"/>
          <w:iCs w:val="0"/>
          <w:color w:val="auto"/>
          <w:sz w:val="24"/>
          <w:szCs w:val="24"/>
          <w:lang w:val="pt-BR" w:eastAsia="ar-SA"/>
        </w:rPr>
        <w:t>A empresa______________________________________inscrita no CNPJ sob o nº__________________ vem, através deste documento sob pena da Lei, DECLARAR a quem possa interessar que:</w:t>
      </w:r>
    </w:p>
    <w:p w14:paraId="3EBDB7B2">
      <w:pPr>
        <w:pStyle w:val="153"/>
        <w:keepNext w:val="0"/>
        <w:keepLines w:val="0"/>
        <w:pageBreakBefore w:val="0"/>
        <w:widowControl w:val="0"/>
        <w:numPr>
          <w:ilvl w:val="0"/>
          <w:numId w:val="12"/>
        </w:numPr>
        <w:tabs>
          <w:tab w:val="clear" w:pos="567"/>
        </w:tabs>
        <w:kinsoku/>
        <w:wordWrap/>
        <w:overflowPunct/>
        <w:topLinePunct w:val="0"/>
        <w:autoSpaceDE/>
        <w:autoSpaceDN/>
        <w:bidi w:val="0"/>
        <w:adjustRightInd/>
        <w:snapToGrid/>
        <w:spacing w:before="100" w:after="100" w:line="240" w:lineRule="auto"/>
        <w:ind w:leftChars="350"/>
        <w:textAlignment w:val="baseline"/>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eastAsia="SimSun" w:cs="Times New Roman"/>
          <w:b w:val="0"/>
          <w:bCs w:val="0"/>
          <w:color w:val="auto"/>
          <w:sz w:val="24"/>
          <w:szCs w:val="24"/>
          <w:highlight w:val="none"/>
          <w:lang w:val="pt-BR"/>
        </w:rPr>
        <w:t xml:space="preserve">a quem possa interessar que, nesta </w:t>
      </w:r>
      <w:r>
        <w:rPr>
          <w:rFonts w:hint="default" w:ascii="Times New Roman" w:hAnsi="Times New Roman" w:eastAsia="SimSun" w:cs="Times New Roman"/>
          <w:b w:val="0"/>
          <w:bCs w:val="0"/>
          <w:color w:val="auto"/>
          <w:sz w:val="24"/>
          <w:szCs w:val="24"/>
          <w:highlight w:val="none"/>
        </w:rPr>
        <w:t>proposta, 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Termo de Referência e seus Anexos, sem que caiba ao proponente direito de reivindicar custos adicionais</w:t>
      </w:r>
      <w:r>
        <w:rPr>
          <w:rFonts w:hint="default" w:ascii="Times New Roman" w:hAnsi="Times New Roman" w:eastAsia="SimSun" w:cs="Times New Roman"/>
          <w:b w:val="0"/>
          <w:bCs w:val="0"/>
          <w:color w:val="auto"/>
          <w:sz w:val="24"/>
          <w:szCs w:val="24"/>
          <w:highlight w:val="none"/>
          <w:lang w:val="pt-BR"/>
        </w:rPr>
        <w:t>;</w:t>
      </w:r>
    </w:p>
    <w:p w14:paraId="716A4C8B">
      <w:pPr>
        <w:pStyle w:val="153"/>
        <w:keepNext w:val="0"/>
        <w:keepLines w:val="0"/>
        <w:pageBreakBefore w:val="0"/>
        <w:widowControl w:val="0"/>
        <w:numPr>
          <w:ilvl w:val="0"/>
          <w:numId w:val="12"/>
        </w:numPr>
        <w:tabs>
          <w:tab w:val="clear" w:pos="567"/>
        </w:tabs>
        <w:kinsoku/>
        <w:wordWrap/>
        <w:overflowPunct/>
        <w:topLinePunct w:val="0"/>
        <w:autoSpaceDE/>
        <w:autoSpaceDN/>
        <w:bidi w:val="0"/>
        <w:adjustRightInd/>
        <w:snapToGrid/>
        <w:spacing w:before="100" w:after="100" w:line="240" w:lineRule="auto"/>
        <w:ind w:leftChars="350"/>
        <w:textAlignment w:val="baseline"/>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sob as penas da lei, em cumprimento ao disposto no inciso XXXIII, do art. 7º da Constituição da República, de 1988, que não emprega menores de 18 (dezoito) anos em trabalho noturno, perigoso ou insalubre e não emprega menores de 16 (dezesseis) anos, salvo sob a condição de menor aprendiz, a partir de 14 (quatorze) anos.</w:t>
      </w:r>
    </w:p>
    <w:p w14:paraId="77400D51">
      <w:pPr>
        <w:pStyle w:val="153"/>
        <w:keepNext w:val="0"/>
        <w:keepLines w:val="0"/>
        <w:pageBreakBefore w:val="0"/>
        <w:widowControl w:val="0"/>
        <w:numPr>
          <w:ilvl w:val="0"/>
          <w:numId w:val="12"/>
        </w:numPr>
        <w:tabs>
          <w:tab w:val="clear" w:pos="567"/>
        </w:tabs>
        <w:kinsoku/>
        <w:wordWrap/>
        <w:overflowPunct/>
        <w:topLinePunct w:val="0"/>
        <w:autoSpaceDE/>
        <w:autoSpaceDN/>
        <w:bidi w:val="0"/>
        <w:adjustRightInd/>
        <w:snapToGrid/>
        <w:spacing w:before="100" w:after="100" w:line="240" w:lineRule="auto"/>
        <w:ind w:leftChars="350"/>
        <w:textAlignment w:val="baseline"/>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olor w:val="auto"/>
          <w:sz w:val="24"/>
          <w:szCs w:val="24"/>
          <w:highlight w:val="none"/>
          <w:lang w:val="pt-BR"/>
        </w:rPr>
        <w:t xml:space="preserve">que </w:t>
      </w:r>
      <w:r>
        <w:rPr>
          <w:rFonts w:hint="default" w:ascii="Times New Roman" w:hAnsi="Times New Roman" w:cs="Times New Roman"/>
          <w:b w:val="0"/>
          <w:bCs w:val="0"/>
          <w:i w:val="0"/>
          <w:iCs w:val="0"/>
          <w:color w:val="auto"/>
          <w:sz w:val="24"/>
          <w:szCs w:val="24"/>
          <w:highlight w:val="none"/>
          <w:lang w:val="en-US"/>
        </w:rPr>
        <w:t>não possu</w:t>
      </w:r>
      <w:r>
        <w:rPr>
          <w:rFonts w:hint="default" w:ascii="Times New Roman" w:hAnsi="Times New Roman" w:cs="Times New Roman"/>
          <w:b w:val="0"/>
          <w:bCs w:val="0"/>
          <w:i w:val="0"/>
          <w:iCs w:val="0"/>
          <w:color w:val="auto"/>
          <w:sz w:val="24"/>
          <w:szCs w:val="24"/>
          <w:highlight w:val="none"/>
          <w:lang w:val="pt-BR"/>
        </w:rPr>
        <w:t>i</w:t>
      </w:r>
      <w:r>
        <w:rPr>
          <w:rFonts w:hint="default" w:ascii="Times New Roman" w:hAnsi="Times New Roman" w:cs="Times New Roman"/>
          <w:b w:val="0"/>
          <w:bCs w:val="0"/>
          <w:i w:val="0"/>
          <w:iCs w:val="0"/>
          <w:color w:val="auto"/>
          <w:sz w:val="24"/>
          <w:szCs w:val="24"/>
          <w:highlight w:val="none"/>
          <w:lang w:val="en-US"/>
        </w:rPr>
        <w:t xml:space="preserve"> </w:t>
      </w:r>
      <w:r>
        <w:rPr>
          <w:rFonts w:hint="default" w:ascii="Times New Roman" w:hAnsi="Times New Roman" w:cs="Times New Roman"/>
          <w:b w:val="0"/>
          <w:bCs w:val="0"/>
          <w:i w:val="0"/>
          <w:iCs w:val="0"/>
          <w:color w:val="auto"/>
          <w:sz w:val="24"/>
          <w:szCs w:val="24"/>
          <w:highlight w:val="none"/>
          <w:lang w:val="pt-BR"/>
        </w:rPr>
        <w:t>na</w:t>
      </w:r>
      <w:r>
        <w:rPr>
          <w:rFonts w:hint="default" w:ascii="Times New Roman" w:hAnsi="Times New Roman" w:cs="Times New Roman"/>
          <w:b w:val="0"/>
          <w:bCs w:val="0"/>
          <w:i w:val="0"/>
          <w:iCs w:val="0"/>
          <w:color w:val="auto"/>
          <w:sz w:val="24"/>
          <w:szCs w:val="24"/>
          <w:highlight w:val="none"/>
          <w:lang w:val="en-US"/>
        </w:rPr>
        <w:t xml:space="preserve"> nossa cadeia produtiva empregados executando trabalho degradante ou forçado, nos termos do inciso III e IV do art. 1º, e no inciso III do art. 5º da Constituição Federal.</w:t>
      </w:r>
    </w:p>
    <w:p w14:paraId="39BFCF1B">
      <w:pPr>
        <w:pStyle w:val="153"/>
        <w:keepNext w:val="0"/>
        <w:keepLines w:val="0"/>
        <w:pageBreakBefore w:val="0"/>
        <w:widowControl w:val="0"/>
        <w:numPr>
          <w:ilvl w:val="0"/>
          <w:numId w:val="12"/>
        </w:numPr>
        <w:tabs>
          <w:tab w:val="clear" w:pos="567"/>
        </w:tabs>
        <w:kinsoku/>
        <w:wordWrap/>
        <w:overflowPunct/>
        <w:topLinePunct w:val="0"/>
        <w:autoSpaceDE/>
        <w:autoSpaceDN/>
        <w:bidi w:val="0"/>
        <w:adjustRightInd/>
        <w:snapToGrid/>
        <w:spacing w:before="100" w:after="100" w:line="240" w:lineRule="auto"/>
        <w:ind w:leftChars="350"/>
        <w:textAlignment w:val="baseline"/>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olor w:val="auto"/>
          <w:sz w:val="24"/>
          <w:szCs w:val="24"/>
          <w:highlight w:val="none"/>
          <w:lang w:val="pt-BR"/>
        </w:rPr>
        <w:t>de</w:t>
      </w:r>
      <w:r>
        <w:rPr>
          <w:rFonts w:hint="default" w:ascii="Times New Roman" w:hAnsi="Times New Roman" w:cs="Times New Roman"/>
          <w:b w:val="0"/>
          <w:bCs w:val="0"/>
          <w:i w:val="0"/>
          <w:iCs w:val="0"/>
          <w:color w:val="auto"/>
          <w:sz w:val="24"/>
          <w:szCs w:val="24"/>
          <w:highlight w:val="none"/>
          <w:lang w:val="en-US"/>
        </w:rPr>
        <w:t xml:space="preserve"> que o quadro societário não é composto por nenhum parente ou integrante da Administração Pública, tais como: Prefeito, Vice-Prefeito, Secretários, Vereadores ou Servidores Municipais de Sarandi-PR, bem como as pessoas ligadas a qualquer um deles por matrimônio, subsistindo a proibição até seis (6) meses após findas as respectivas funções, nos termos do art. 78º da Lei Orgânica do Município de Sarandi/PR</w:t>
      </w:r>
      <w:r>
        <w:rPr>
          <w:rFonts w:hint="default" w:ascii="Times New Roman" w:hAnsi="Times New Roman" w:cs="Times New Roman"/>
          <w:b w:val="0"/>
          <w:bCs w:val="0"/>
          <w:i w:val="0"/>
          <w:iCs w:val="0"/>
          <w:color w:val="auto"/>
          <w:sz w:val="24"/>
          <w:szCs w:val="24"/>
          <w:highlight w:val="none"/>
          <w:lang w:val="pt-BR"/>
        </w:rPr>
        <w:t>.</w:t>
      </w:r>
    </w:p>
    <w:p w14:paraId="13761D55">
      <w:pPr>
        <w:pStyle w:val="153"/>
        <w:keepNext w:val="0"/>
        <w:keepLines w:val="0"/>
        <w:pageBreakBefore w:val="0"/>
        <w:widowControl w:val="0"/>
        <w:numPr>
          <w:ilvl w:val="0"/>
          <w:numId w:val="12"/>
        </w:numPr>
        <w:tabs>
          <w:tab w:val="clear" w:pos="567"/>
        </w:tabs>
        <w:kinsoku/>
        <w:wordWrap/>
        <w:overflowPunct/>
        <w:topLinePunct w:val="0"/>
        <w:autoSpaceDE/>
        <w:autoSpaceDN/>
        <w:bidi w:val="0"/>
        <w:adjustRightInd/>
        <w:snapToGrid/>
        <w:spacing w:before="100" w:after="100" w:line="240" w:lineRule="auto"/>
        <w:ind w:leftChars="350"/>
        <w:textAlignment w:val="baseline"/>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olor w:val="auto"/>
          <w:sz w:val="24"/>
          <w:szCs w:val="24"/>
          <w:highlight w:val="none"/>
          <w:lang w:val="pt-BR"/>
        </w:rPr>
        <w:t>para os devidos fins que o</w:t>
      </w:r>
      <w:r>
        <w:rPr>
          <w:rFonts w:hint="default" w:ascii="Times New Roman" w:hAnsi="Times New Roman" w:eastAsia="NimbusSans-Bold" w:cs="Times New Roman"/>
          <w:b w:val="0"/>
          <w:bCs w:val="0"/>
          <w:color w:val="auto"/>
          <w:kern w:val="0"/>
          <w:sz w:val="24"/>
          <w:szCs w:val="24"/>
          <w:highlight w:val="none"/>
          <w:lang w:val="en-US" w:eastAsia="zh-CN" w:bidi="ar"/>
        </w:rPr>
        <w:t xml:space="preserve">s serviços serão prestados </w:t>
      </w:r>
      <w:r>
        <w:rPr>
          <w:rFonts w:hint="default" w:ascii="Times New Roman" w:hAnsi="Times New Roman" w:eastAsia="NimbusSans-Bold" w:cs="Times New Roman"/>
          <w:b w:val="0"/>
          <w:bCs w:val="0"/>
          <w:color w:val="auto"/>
          <w:kern w:val="0"/>
          <w:sz w:val="24"/>
          <w:szCs w:val="24"/>
          <w:highlight w:val="none"/>
          <w:lang w:val="pt-BR" w:eastAsia="zh-CN" w:bidi="ar"/>
        </w:rPr>
        <w:t xml:space="preserve">estão </w:t>
      </w:r>
      <w:r>
        <w:rPr>
          <w:rFonts w:hint="default" w:ascii="Times New Roman" w:hAnsi="Times New Roman" w:eastAsia="NimbusSans-Bold" w:cs="Times New Roman"/>
          <w:b w:val="0"/>
          <w:bCs w:val="0"/>
          <w:color w:val="auto"/>
          <w:kern w:val="0"/>
          <w:sz w:val="24"/>
          <w:szCs w:val="24"/>
          <w:highlight w:val="none"/>
          <w:lang w:val="en-US" w:eastAsia="zh-CN" w:bidi="ar"/>
        </w:rPr>
        <w:t>de acordo com os critérios de sustentabilidade ambiental contido no Art. 5º da Instrução Normativa nº 01, de 2010, da Secretaria de Logística e Tecnologia da</w:t>
      </w:r>
      <w:r>
        <w:rPr>
          <w:rFonts w:hint="default" w:ascii="Times New Roman" w:hAnsi="Times New Roman" w:eastAsia="NimbusSans-Bold" w:cs="Times New Roman"/>
          <w:b w:val="0"/>
          <w:bCs w:val="0"/>
          <w:color w:val="auto"/>
          <w:kern w:val="0"/>
          <w:sz w:val="24"/>
          <w:szCs w:val="24"/>
          <w:highlight w:val="none"/>
          <w:lang w:val="pt-BR" w:eastAsia="zh-CN" w:bidi="ar"/>
        </w:rPr>
        <w:t xml:space="preserve"> </w:t>
      </w:r>
      <w:r>
        <w:rPr>
          <w:rFonts w:hint="default" w:ascii="Times New Roman" w:hAnsi="Times New Roman" w:eastAsia="NimbusSans-Bold" w:cs="Times New Roman"/>
          <w:b w:val="0"/>
          <w:bCs w:val="0"/>
          <w:color w:val="auto"/>
          <w:kern w:val="0"/>
          <w:sz w:val="24"/>
          <w:szCs w:val="24"/>
          <w:highlight w:val="none"/>
          <w:lang w:val="en-US" w:eastAsia="zh-CN" w:bidi="ar"/>
        </w:rPr>
        <w:t>Informação do Ministério do Planejamento, Orçamento e Gestão - SLTI/MPOG e no Decreto nº 7.746</w:t>
      </w:r>
      <w:r>
        <w:rPr>
          <w:rFonts w:hint="default" w:ascii="Times New Roman" w:hAnsi="Times New Roman" w:eastAsia="NimbusSans-Bold" w:cs="Times New Roman"/>
          <w:b w:val="0"/>
          <w:bCs w:val="0"/>
          <w:color w:val="auto"/>
          <w:kern w:val="0"/>
          <w:sz w:val="24"/>
          <w:szCs w:val="24"/>
          <w:highlight w:val="none"/>
          <w:lang w:val="pt-BR" w:eastAsia="zh-CN" w:bidi="ar"/>
        </w:rPr>
        <w:t xml:space="preserve">, de </w:t>
      </w:r>
      <w:r>
        <w:rPr>
          <w:rFonts w:hint="default" w:ascii="Times New Roman" w:hAnsi="Times New Roman" w:eastAsia="NimbusSans-Bold" w:cs="Times New Roman"/>
          <w:b w:val="0"/>
          <w:bCs w:val="0"/>
          <w:color w:val="auto"/>
          <w:kern w:val="0"/>
          <w:sz w:val="24"/>
          <w:szCs w:val="24"/>
          <w:highlight w:val="none"/>
          <w:lang w:val="en-US" w:eastAsia="zh-CN" w:bidi="ar"/>
        </w:rPr>
        <w:t>2012, da Casa Civil, da Presidência da República, no que couber.</w:t>
      </w:r>
    </w:p>
    <w:p w14:paraId="000D145C">
      <w:pPr>
        <w:pStyle w:val="153"/>
        <w:keepNext w:val="0"/>
        <w:keepLines w:val="0"/>
        <w:pageBreakBefore w:val="0"/>
        <w:widowControl w:val="0"/>
        <w:numPr>
          <w:ilvl w:val="0"/>
          <w:numId w:val="12"/>
        </w:numPr>
        <w:tabs>
          <w:tab w:val="clear" w:pos="567"/>
        </w:tabs>
        <w:kinsoku/>
        <w:wordWrap/>
        <w:overflowPunct/>
        <w:topLinePunct w:val="0"/>
        <w:autoSpaceDE/>
        <w:autoSpaceDN/>
        <w:bidi w:val="0"/>
        <w:adjustRightInd/>
        <w:snapToGrid/>
        <w:spacing w:before="100" w:after="100" w:line="240" w:lineRule="auto"/>
        <w:ind w:leftChars="350"/>
        <w:textAlignment w:val="baseline"/>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olor w:val="auto"/>
          <w:sz w:val="24"/>
          <w:szCs w:val="24"/>
          <w:highlight w:val="none"/>
          <w:lang w:val="pt-BR"/>
        </w:rPr>
        <w:t xml:space="preserve">para os devidos fins, </w:t>
      </w:r>
      <w:r>
        <w:rPr>
          <w:rStyle w:val="151"/>
          <w:rFonts w:hint="default" w:ascii="Times New Roman" w:hAnsi="Times New Roman" w:cs="Times New Roman"/>
          <w:b w:val="0"/>
          <w:bCs w:val="0"/>
          <w:i w:val="0"/>
          <w:iCs w:val="0"/>
          <w:color w:val="auto"/>
          <w:sz w:val="24"/>
          <w:szCs w:val="24"/>
          <w:lang w:val="pt-BR" w:eastAsia="ar-SA"/>
        </w:rPr>
        <w:t>que cumpre as exigências de reserva de cargos para pessoa com deficiência e para reabilitado da Previdência Social, previstas em lei e em outras normas específicas conforme Lei nº 14.133, de 2021, Art. 63, inciso IV, caso a empresa possua mais de 100 (cem) funcionários, esta deverá apresentar as</w:t>
      </w:r>
      <w:r>
        <w:rPr>
          <w:rFonts w:hint="default" w:ascii="Times New Roman" w:hAnsi="Times New Roman" w:eastAsia="SimSun" w:cs="Times New Roman"/>
          <w:b w:val="0"/>
          <w:bCs w:val="0"/>
          <w:i w:val="0"/>
          <w:iCs w:val="0"/>
          <w:caps w:val="0"/>
          <w:color w:val="auto"/>
          <w:spacing w:val="0"/>
          <w:sz w:val="24"/>
          <w:szCs w:val="24"/>
        </w:rPr>
        <w:t xml:space="preserve"> certidões de cumprimento da reserva legal de contratação de pessoas com deficiência e reabilitados da Previdência Social e de contratação de aprendizes</w:t>
      </w:r>
      <w:r>
        <w:rPr>
          <w:rFonts w:hint="default" w:ascii="Times New Roman" w:hAnsi="Times New Roman" w:eastAsia="SimSun" w:cs="Times New Roman"/>
          <w:b w:val="0"/>
          <w:bCs w:val="0"/>
          <w:i w:val="0"/>
          <w:iCs w:val="0"/>
          <w:caps w:val="0"/>
          <w:color w:val="auto"/>
          <w:spacing w:val="0"/>
          <w:sz w:val="24"/>
          <w:szCs w:val="24"/>
          <w:lang w:val="pt-BR"/>
        </w:rPr>
        <w:t>, conforme Portaria nº 547, do Ministério do Trabalho.</w:t>
      </w:r>
      <w:r>
        <w:rPr>
          <w:rFonts w:hint="default" w:ascii="Times New Roman" w:hAnsi="Times New Roman" w:cs="Times New Roman"/>
          <w:b w:val="0"/>
          <w:bCs w:val="0"/>
          <w:color w:val="auto"/>
          <w:sz w:val="24"/>
          <w:szCs w:val="24"/>
        </w:rPr>
        <w:t>Os responsáveis pela condução do processo poderão coletar as certidões pela internet.</w:t>
      </w:r>
    </w:p>
    <w:p w14:paraId="49BF2700">
      <w:pPr>
        <w:pStyle w:val="152"/>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firstLine="567"/>
        <w:jc w:val="right"/>
        <w:textAlignment w:val="baseline"/>
        <w:rPr>
          <w:rFonts w:hint="default" w:ascii="Times New Roman" w:hAnsi="Times New Roman" w:cs="Times New Roman"/>
          <w:b w:val="0"/>
          <w:bCs w:val="0"/>
          <w:i w:val="0"/>
          <w:iCs w:val="0"/>
          <w:color w:val="auto"/>
          <w:sz w:val="24"/>
          <w:szCs w:val="24"/>
        </w:rPr>
      </w:pPr>
      <w:r>
        <w:rPr>
          <w:rFonts w:hint="default" w:ascii="Times New Roman" w:hAnsi="Times New Roman" w:cs="Times New Roman"/>
          <w:b w:val="0"/>
          <w:bCs w:val="0"/>
          <w:i w:val="0"/>
          <w:iCs w:val="0"/>
          <w:color w:val="auto"/>
          <w:sz w:val="24"/>
          <w:szCs w:val="24"/>
          <w:lang w:val="pt-BR"/>
        </w:rPr>
        <w:t>Local</w:t>
      </w:r>
      <w:r>
        <w:rPr>
          <w:rFonts w:hint="default" w:ascii="Times New Roman" w:hAnsi="Times New Roman" w:cs="Times New Roman"/>
          <w:b w:val="0"/>
          <w:bCs w:val="0"/>
          <w:i w:val="0"/>
          <w:iCs w:val="0"/>
          <w:color w:val="auto"/>
          <w:sz w:val="24"/>
          <w:szCs w:val="24"/>
        </w:rPr>
        <w:t>, [dia] de [mês] de [ano].</w:t>
      </w:r>
    </w:p>
    <w:p w14:paraId="793AC111">
      <w:pPr>
        <w:keepNext w:val="0"/>
        <w:keepLines w:val="0"/>
        <w:pageBreakBefore w:val="0"/>
        <w:widowControl w:val="0"/>
        <w:kinsoku w:val="0"/>
        <w:wordWrap/>
        <w:overflowPunct w:val="0"/>
        <w:topLinePunct w:val="0"/>
        <w:autoSpaceDE w:val="0"/>
        <w:autoSpaceDN w:val="0"/>
        <w:bidi w:val="0"/>
        <w:adjustRightInd/>
        <w:snapToGrid/>
        <w:spacing w:before="100" w:beforeAutospacing="0" w:after="100" w:line="240" w:lineRule="auto"/>
        <w:ind w:left="0" w:right="0" w:firstLine="0"/>
        <w:jc w:val="both"/>
        <w:textAlignment w:val="baseline"/>
        <w:rPr>
          <w:rStyle w:val="151"/>
          <w:rFonts w:hint="default" w:ascii="Times New Roman" w:hAnsi="Times New Roman" w:cs="Times New Roman"/>
          <w:b w:val="0"/>
          <w:bCs/>
          <w:i w:val="0"/>
          <w:iCs w:val="0"/>
          <w:color w:val="auto"/>
          <w:sz w:val="24"/>
          <w:szCs w:val="24"/>
          <w:lang w:val="pt-BR" w:eastAsia="ar-SA"/>
        </w:rPr>
      </w:pPr>
      <w:r>
        <w:rPr>
          <w:rStyle w:val="151"/>
          <w:rFonts w:hint="default" w:ascii="Times New Roman" w:hAnsi="Times New Roman" w:cs="Times New Roman"/>
          <w:b w:val="0"/>
          <w:bCs/>
          <w:i w:val="0"/>
          <w:iCs w:val="0"/>
          <w:color w:val="auto"/>
          <w:sz w:val="24"/>
          <w:szCs w:val="24"/>
          <w:lang w:val="pt-BR" w:eastAsia="ar-SA"/>
        </w:rPr>
        <w:tab/>
      </w:r>
    </w:p>
    <w:p w14:paraId="7D388930">
      <w:pPr>
        <w:keepNext w:val="0"/>
        <w:keepLines w:val="0"/>
        <w:pageBreakBefore w:val="0"/>
        <w:widowControl w:val="0"/>
        <w:kinsoku w:val="0"/>
        <w:wordWrap/>
        <w:overflowPunct w:val="0"/>
        <w:topLinePunct w:val="0"/>
        <w:autoSpaceDE w:val="0"/>
        <w:autoSpaceDN w:val="0"/>
        <w:bidi w:val="0"/>
        <w:adjustRightInd/>
        <w:snapToGrid/>
        <w:spacing w:before="100" w:beforeAutospacing="0" w:after="100" w:line="240" w:lineRule="auto"/>
        <w:ind w:right="0"/>
        <w:jc w:val="both"/>
        <w:textAlignment w:val="baseline"/>
      </w:pPr>
      <w:r>
        <w:rPr>
          <w:rStyle w:val="151"/>
          <w:rFonts w:hint="default" w:ascii="Times New Roman" w:hAnsi="Times New Roman" w:cs="Times New Roman"/>
          <w:b w:val="0"/>
          <w:bCs/>
          <w:i w:val="0"/>
          <w:iCs w:val="0"/>
          <w:color w:val="auto"/>
          <w:sz w:val="24"/>
          <w:szCs w:val="24"/>
          <w:lang w:val="pt-BR" w:eastAsia="ar-SA"/>
        </w:rPr>
        <w:t>Responsável:</w:t>
      </w:r>
    </w:p>
    <w:p w14:paraId="4EE54B39">
      <w:pPr>
        <w:keepNext w:val="0"/>
        <w:keepLines w:val="0"/>
        <w:pageBreakBefore w:val="0"/>
        <w:widowControl w:val="0"/>
        <w:kinsoku w:val="0"/>
        <w:wordWrap/>
        <w:overflowPunct w:val="0"/>
        <w:topLinePunct w:val="0"/>
        <w:autoSpaceDE w:val="0"/>
        <w:autoSpaceDN w:val="0"/>
        <w:bidi w:val="0"/>
        <w:adjustRightInd/>
        <w:snapToGrid/>
        <w:spacing w:before="100" w:beforeAutospacing="0" w:after="100" w:line="240" w:lineRule="auto"/>
        <w:ind w:left="0" w:right="0" w:firstLine="0"/>
        <w:jc w:val="both"/>
        <w:textAlignment w:val="baseline"/>
        <w:rPr>
          <w:rStyle w:val="151"/>
          <w:rFonts w:hint="default" w:ascii="Times New Roman" w:hAnsi="Times New Roman" w:cs="Times New Roman"/>
          <w:b w:val="0"/>
          <w:bCs/>
          <w:i w:val="0"/>
          <w:iCs w:val="0"/>
          <w:color w:val="auto"/>
          <w:sz w:val="24"/>
          <w:szCs w:val="24"/>
          <w:lang w:val="pt-BR" w:eastAsia="ar-SA"/>
        </w:rPr>
      </w:pPr>
      <w:r>
        <w:rPr>
          <w:rStyle w:val="151"/>
          <w:rFonts w:hint="default" w:ascii="Times New Roman" w:hAnsi="Times New Roman" w:cs="Times New Roman"/>
          <w:b w:val="0"/>
          <w:bCs/>
          <w:i w:val="0"/>
          <w:iCs w:val="0"/>
          <w:color w:val="auto"/>
          <w:sz w:val="24"/>
          <w:szCs w:val="24"/>
          <w:lang w:val="pt-BR" w:eastAsia="ar-SA"/>
        </w:rPr>
        <w:t>Empresa:</w:t>
      </w:r>
      <w:bookmarkStart w:id="0" w:name="_GoBack"/>
      <w:bookmarkEnd w:id="0"/>
    </w:p>
    <w:p w14:paraId="306D6B91">
      <w:pPr>
        <w:keepNext w:val="0"/>
        <w:keepLines w:val="0"/>
        <w:pageBreakBefore w:val="0"/>
        <w:widowControl w:val="0"/>
        <w:kinsoku w:val="0"/>
        <w:wordWrap/>
        <w:overflowPunct w:val="0"/>
        <w:topLinePunct w:val="0"/>
        <w:autoSpaceDE w:val="0"/>
        <w:autoSpaceDN w:val="0"/>
        <w:bidi w:val="0"/>
        <w:adjustRightInd/>
        <w:snapToGrid/>
        <w:spacing w:before="100" w:beforeAutospacing="0" w:after="100" w:line="240" w:lineRule="auto"/>
        <w:ind w:left="0" w:right="0" w:firstLine="0"/>
        <w:jc w:val="both"/>
        <w:textAlignment w:val="baseline"/>
        <w:rPr>
          <w:rStyle w:val="151"/>
          <w:rFonts w:hint="default" w:ascii="Times New Roman" w:hAnsi="Times New Roman" w:cs="Times New Roman"/>
          <w:b w:val="0"/>
          <w:bCs/>
          <w:i w:val="0"/>
          <w:iCs w:val="0"/>
          <w:color w:val="auto"/>
          <w:sz w:val="24"/>
          <w:szCs w:val="24"/>
          <w:lang w:val="pt-BR" w:eastAsia="ar-SA"/>
        </w:rPr>
      </w:pPr>
      <w:r>
        <w:rPr>
          <w:rStyle w:val="151"/>
          <w:rFonts w:hint="default" w:ascii="Times New Roman" w:hAnsi="Times New Roman" w:cs="Times New Roman"/>
          <w:b w:val="0"/>
          <w:bCs/>
          <w:i w:val="0"/>
          <w:iCs w:val="0"/>
          <w:color w:val="auto"/>
          <w:sz w:val="24"/>
          <w:szCs w:val="24"/>
          <w:lang w:val="pt-BR" w:eastAsia="ar-SA"/>
        </w:rPr>
        <w:t>CNPJ:</w:t>
      </w:r>
    </w:p>
    <w:sectPr>
      <w:pgSz w:w="11906" w:h="16838"/>
      <w:pgMar w:top="1134" w:right="850" w:bottom="1134" w:left="1701" w:header="1134" w:footer="1134" w:gutter="0"/>
      <w:pgBorders>
        <w:top w:val="none" w:sz="0" w:space="0"/>
        <w:left w:val="none" w:sz="0" w:space="0"/>
        <w:bottom w:val="none" w:sz="0" w:space="0"/>
        <w:right w:val="none" w:sz="0" w:space="0"/>
      </w:pgBorders>
      <w:pgNumType w:fmt="decimal"/>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NSimSun">
    <w:panose1 w:val="02010609030101010101"/>
    <w:charset w:val="86"/>
    <w:family w:val="auto"/>
    <w:pitch w:val="default"/>
    <w:sig w:usb0="00000203" w:usb1="288F0000" w:usb2="00000006" w:usb3="00000000" w:csb0="00040001" w:csb1="00000000"/>
  </w:font>
  <w:font w:name="NimbusSans-Bold">
    <w:altName w:val="Microsoft YaHei"/>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abstractNum w:abstractNumId="10">
    <w:nsid w:val="1BA45598"/>
    <w:multiLevelType w:val="singleLevel"/>
    <w:tmpl w:val="1BA45598"/>
    <w:lvl w:ilvl="0" w:tentative="0">
      <w:start w:val="1"/>
      <w:numFmt w:val="lowerLetter"/>
      <w:suff w:val="space"/>
      <w:lvlText w:val="%1)"/>
      <w:lvlJc w:val="left"/>
    </w:lvl>
  </w:abstractNum>
  <w:abstractNum w:abstractNumId="11">
    <w:nsid w:val="1D5C100D"/>
    <w:multiLevelType w:val="multilevel"/>
    <w:tmpl w:val="1D5C100D"/>
    <w:lvl w:ilvl="0" w:tentative="0">
      <w:start w:val="1"/>
      <w:numFmt w:val="decimal"/>
      <w:pStyle w:val="155"/>
      <w:lvlText w:val="%1."/>
      <w:lvlJc w:val="left"/>
      <w:pPr>
        <w:ind w:left="360" w:hanging="360"/>
      </w:pPr>
      <w:rPr>
        <w:b/>
      </w:rPr>
    </w:lvl>
    <w:lvl w:ilvl="1" w:tentative="0">
      <w:start w:val="1"/>
      <w:numFmt w:val="decimal"/>
      <w:pStyle w:val="152"/>
      <w:lvlText w:val="%1.%2."/>
      <w:lvlJc w:val="left"/>
      <w:pPr>
        <w:ind w:left="999" w:hanging="432"/>
      </w:pPr>
      <w:rPr>
        <w:b w:val="0"/>
        <w:i w:val="0"/>
        <w:strike w:val="0"/>
        <w:color w:val="auto"/>
        <w:sz w:val="20"/>
        <w:szCs w:val="20"/>
        <w:u w:val="none"/>
      </w:rPr>
    </w:lvl>
    <w:lvl w:ilvl="2" w:tentative="0">
      <w:start w:val="1"/>
      <w:numFmt w:val="decimal"/>
      <w:lvlText w:val="%1.%2.%3."/>
      <w:lvlJc w:val="left"/>
      <w:pPr>
        <w:ind w:left="1781" w:hanging="504"/>
      </w:pPr>
      <w:rPr>
        <w:rFonts w:hint="default" w:ascii="Arial" w:hAnsi="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B7068"/>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0CDE63EC"/>
    <w:rsid w:val="0DAB2281"/>
    <w:rsid w:val="12D329D6"/>
    <w:rsid w:val="2A1E48F1"/>
    <w:rsid w:val="3E6F4C98"/>
    <w:rsid w:val="54EB7068"/>
    <w:rsid w:val="55B9006D"/>
    <w:rsid w:val="5FFC06A9"/>
    <w:rsid w:val="617F76F8"/>
    <w:rsid w:val="65C945F5"/>
    <w:rsid w:val="691345F7"/>
    <w:rsid w:val="705C05BD"/>
    <w:rsid w:val="7F34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keepNext w:val="0"/>
      <w:keepLines w:val="0"/>
      <w:pageBreakBefore w:val="0"/>
      <w:widowControl/>
      <w:shd w:val="clear" w:fill="auto"/>
      <w:suppressAutoHyphens w:val="0"/>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qFormat/>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qFormat/>
    <w:uiPriority w:val="0"/>
    <w:rPr>
      <w:szCs w:val="24"/>
    </w:rPr>
  </w:style>
  <w:style w:type="paragraph" w:styleId="49">
    <w:name w:val="index 2"/>
    <w:basedOn w:val="1"/>
    <w:next w:val="1"/>
    <w:qFormat/>
    <w:uiPriority w:val="0"/>
    <w:pPr>
      <w:ind w:left="200" w:leftChars="200"/>
    </w:pPr>
  </w:style>
  <w:style w:type="paragraph" w:styleId="50">
    <w:name w:val="List Bullet 2"/>
    <w:basedOn w:val="1"/>
    <w:qFormat/>
    <w:uiPriority w:val="0"/>
    <w:pPr>
      <w:numPr>
        <w:ilvl w:val="0"/>
        <w:numId w:val="3"/>
      </w:numPr>
    </w:pPr>
  </w:style>
  <w:style w:type="paragraph" w:styleId="51">
    <w:name w:val="Salutation"/>
    <w:basedOn w:val="1"/>
    <w:next w:val="1"/>
    <w:qFormat/>
    <w:uiPriority w:val="0"/>
  </w:style>
  <w:style w:type="paragraph" w:styleId="5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cs="Courier New" w:eastAsiaTheme="minorEastAsia"/>
      <w:kern w:val="2"/>
      <w:sz w:val="24"/>
      <w:szCs w:val="24"/>
      <w:lang w:val="en-US" w:eastAsia="zh-CN" w:bidi="ar-SA"/>
    </w:rPr>
  </w:style>
  <w:style w:type="paragraph" w:styleId="53">
    <w:name w:val="index 7"/>
    <w:basedOn w:val="1"/>
    <w:next w:val="1"/>
    <w:qFormat/>
    <w:uiPriority w:val="0"/>
    <w:pPr>
      <w:ind w:left="1200" w:leftChars="1200"/>
    </w:pPr>
  </w:style>
  <w:style w:type="paragraph" w:styleId="54">
    <w:name w:val="Plain Text"/>
    <w:basedOn w:val="1"/>
    <w:qFormat/>
    <w:uiPriority w:val="0"/>
    <w:rPr>
      <w:rFonts w:ascii="Courier New" w:hAnsi="Courier New" w:cs="Courier New"/>
      <w:sz w:val="20"/>
    </w:rPr>
  </w:style>
  <w:style w:type="paragraph" w:styleId="55">
    <w:name w:val="toc 4"/>
    <w:basedOn w:val="1"/>
    <w:next w:val="1"/>
    <w:qFormat/>
    <w:uiPriority w:val="0"/>
    <w:pPr>
      <w:ind w:left="1260" w:leftChars="600"/>
    </w:pPr>
  </w:style>
  <w:style w:type="paragraph" w:styleId="56">
    <w:name w:val="List Continue"/>
    <w:basedOn w:val="1"/>
    <w:qFormat/>
    <w:uiPriority w:val="0"/>
    <w:pPr>
      <w:spacing w:after="120"/>
      <w:ind w:left="283"/>
    </w:pPr>
  </w:style>
  <w:style w:type="paragraph" w:styleId="57">
    <w:name w:val="envelope address"/>
    <w:basedOn w:val="1"/>
    <w:qFormat/>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qFormat/>
    <w:uiPriority w:val="0"/>
    <w:pPr>
      <w:ind w:left="2940" w:leftChars="1400"/>
    </w:pPr>
  </w:style>
  <w:style w:type="paragraph" w:styleId="59">
    <w:name w:val="Body Text 3"/>
    <w:basedOn w:val="1"/>
    <w:qFormat/>
    <w:uiPriority w:val="0"/>
    <w:pPr>
      <w:spacing w:after="120"/>
    </w:pPr>
    <w:rPr>
      <w:sz w:val="16"/>
      <w:szCs w:val="16"/>
    </w:rPr>
  </w:style>
  <w:style w:type="paragraph" w:styleId="60">
    <w:name w:val="Signature"/>
    <w:basedOn w:val="1"/>
    <w:qFormat/>
    <w:uiPriority w:val="0"/>
    <w:pPr>
      <w:ind w:left="4252"/>
    </w:pPr>
  </w:style>
  <w:style w:type="paragraph" w:styleId="61">
    <w:name w:val="HTML Preformatted"/>
    <w:basedOn w:val="1"/>
    <w:qFormat/>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qFormat/>
    <w:uiPriority w:val="0"/>
    <w:rPr>
      <w:rFonts w:ascii="Arial" w:hAnsi="Arial" w:cs="Arial"/>
      <w:b/>
      <w:bCs/>
    </w:rPr>
  </w:style>
  <w:style w:type="paragraph" w:styleId="64">
    <w:name w:val="index 1"/>
    <w:basedOn w:val="1"/>
    <w:next w:val="1"/>
    <w:qFormat/>
    <w:uiPriority w:val="0"/>
  </w:style>
  <w:style w:type="paragraph" w:styleId="65">
    <w:name w:val="Body Text 2"/>
    <w:basedOn w:val="1"/>
    <w:qFormat/>
    <w:uiPriority w:val="0"/>
    <w:pPr>
      <w:spacing w:after="120" w:line="480" w:lineRule="auto"/>
    </w:pPr>
  </w:style>
  <w:style w:type="paragraph" w:styleId="66">
    <w:name w:val="header"/>
    <w:basedOn w:val="1"/>
    <w:qFormat/>
    <w:uiPriority w:val="0"/>
    <w:pPr>
      <w:tabs>
        <w:tab w:val="center" w:pos="4252"/>
        <w:tab w:val="right" w:pos="8504"/>
      </w:tabs>
    </w:pPr>
  </w:style>
  <w:style w:type="paragraph" w:styleId="67">
    <w:name w:val="List Number 5"/>
    <w:basedOn w:val="1"/>
    <w:qFormat/>
    <w:uiPriority w:val="0"/>
    <w:pPr>
      <w:numPr>
        <w:ilvl w:val="0"/>
        <w:numId w:val="5"/>
      </w:numPr>
    </w:pPr>
  </w:style>
  <w:style w:type="paragraph" w:styleId="68">
    <w:name w:val="index 6"/>
    <w:basedOn w:val="1"/>
    <w:next w:val="1"/>
    <w:qFormat/>
    <w:uiPriority w:val="0"/>
    <w:pPr>
      <w:ind w:left="1000" w:leftChars="1000"/>
    </w:pPr>
  </w:style>
  <w:style w:type="paragraph" w:styleId="69">
    <w:name w:val="index 9"/>
    <w:basedOn w:val="1"/>
    <w:next w:val="1"/>
    <w:qFormat/>
    <w:uiPriority w:val="0"/>
    <w:pPr>
      <w:ind w:left="1600" w:leftChars="1600"/>
    </w:pPr>
  </w:style>
  <w:style w:type="paragraph" w:styleId="70">
    <w:name w:val="annotation subject"/>
    <w:basedOn w:val="38"/>
    <w:next w:val="38"/>
    <w:qFormat/>
    <w:uiPriority w:val="0"/>
    <w:rPr>
      <w:b/>
      <w:bCs/>
    </w:rPr>
  </w:style>
  <w:style w:type="paragraph" w:styleId="71">
    <w:name w:val="List Continue 3"/>
    <w:basedOn w:val="1"/>
    <w:qFormat/>
    <w:uiPriority w:val="0"/>
    <w:pPr>
      <w:spacing w:after="120"/>
      <w:ind w:left="849"/>
    </w:pPr>
  </w:style>
  <w:style w:type="paragraph" w:styleId="72">
    <w:name w:val="footer"/>
    <w:basedOn w:val="1"/>
    <w:qFormat/>
    <w:uiPriority w:val="0"/>
    <w:pPr>
      <w:tabs>
        <w:tab w:val="center" w:pos="4252"/>
        <w:tab w:val="right" w:pos="8504"/>
      </w:tabs>
    </w:pPr>
  </w:style>
  <w:style w:type="paragraph" w:styleId="73">
    <w:name w:val="HTML Address"/>
    <w:basedOn w:val="1"/>
    <w:qFormat/>
    <w:uiPriority w:val="0"/>
    <w:rPr>
      <w:i/>
      <w:iCs/>
    </w:rPr>
  </w:style>
  <w:style w:type="paragraph" w:styleId="74">
    <w:name w:val="index 4"/>
    <w:basedOn w:val="1"/>
    <w:next w:val="1"/>
    <w:qFormat/>
    <w:uiPriority w:val="0"/>
    <w:pPr>
      <w:ind w:left="600" w:leftChars="600"/>
    </w:pPr>
  </w:style>
  <w:style w:type="paragraph" w:styleId="7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qFormat/>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qFormat/>
    <w:uiPriority w:val="0"/>
    <w:pPr>
      <w:ind w:left="2520" w:leftChars="1200"/>
    </w:pPr>
  </w:style>
  <w:style w:type="paragraph" w:styleId="79">
    <w:name w:val="List Continue 2"/>
    <w:basedOn w:val="1"/>
    <w:qFormat/>
    <w:uiPriority w:val="0"/>
    <w:pPr>
      <w:spacing w:after="120"/>
      <w:ind w:left="566"/>
    </w:pPr>
  </w:style>
  <w:style w:type="paragraph" w:styleId="80">
    <w:name w:val="toa heading"/>
    <w:basedOn w:val="1"/>
    <w:next w:val="1"/>
    <w:qFormat/>
    <w:uiPriority w:val="0"/>
    <w:pPr>
      <w:spacing w:before="120"/>
    </w:pPr>
    <w:rPr>
      <w:rFonts w:ascii="Arial" w:hAnsi="Arial" w:cs="Arial"/>
      <w:sz w:val="24"/>
      <w:szCs w:val="24"/>
    </w:rPr>
  </w:style>
  <w:style w:type="paragraph" w:styleId="81">
    <w:name w:val="List 3"/>
    <w:basedOn w:val="1"/>
    <w:qFormat/>
    <w:uiPriority w:val="0"/>
    <w:pPr>
      <w:ind w:left="849" w:hanging="283"/>
    </w:pPr>
  </w:style>
  <w:style w:type="paragraph" w:styleId="82">
    <w:name w:val="Body Text Indent 3"/>
    <w:basedOn w:val="1"/>
    <w:qFormat/>
    <w:uiPriority w:val="0"/>
    <w:pPr>
      <w:spacing w:after="120"/>
      <w:ind w:left="283"/>
    </w:pPr>
    <w:rPr>
      <w:sz w:val="16"/>
      <w:szCs w:val="16"/>
    </w:rPr>
  </w:style>
  <w:style w:type="paragraph" w:styleId="83">
    <w:name w:val="table of authorities"/>
    <w:basedOn w:val="1"/>
    <w:next w:val="1"/>
    <w:qFormat/>
    <w:uiPriority w:val="0"/>
    <w:pPr>
      <w:ind w:left="420" w:leftChars="200"/>
    </w:pPr>
  </w:style>
  <w:style w:type="paragraph" w:styleId="84">
    <w:name w:val="Date"/>
    <w:basedOn w:val="1"/>
    <w:next w:val="1"/>
    <w:qFormat/>
    <w:uiPriority w:val="0"/>
  </w:style>
  <w:style w:type="paragraph" w:styleId="85">
    <w:name w:val="toc 3"/>
    <w:basedOn w:val="1"/>
    <w:next w:val="1"/>
    <w:qFormat/>
    <w:uiPriority w:val="0"/>
    <w:pPr>
      <w:ind w:left="840" w:leftChars="400"/>
    </w:pPr>
  </w:style>
  <w:style w:type="paragraph" w:styleId="86">
    <w:name w:val="List 5"/>
    <w:basedOn w:val="1"/>
    <w:qFormat/>
    <w:uiPriority w:val="0"/>
    <w:pPr>
      <w:ind w:left="1415" w:hanging="283"/>
    </w:pPr>
  </w:style>
  <w:style w:type="paragraph" w:styleId="87">
    <w:name w:val="Closing"/>
    <w:basedOn w:val="1"/>
    <w:qFormat/>
    <w:uiPriority w:val="0"/>
    <w:pPr>
      <w:ind w:left="4252"/>
    </w:pPr>
  </w:style>
  <w:style w:type="paragraph" w:styleId="88">
    <w:name w:val="List Number 3"/>
    <w:basedOn w:val="1"/>
    <w:qFormat/>
    <w:uiPriority w:val="0"/>
    <w:pPr>
      <w:numPr>
        <w:ilvl w:val="0"/>
        <w:numId w:val="6"/>
      </w:numPr>
    </w:pPr>
  </w:style>
  <w:style w:type="paragraph" w:styleId="89">
    <w:name w:val="List Bullet 4"/>
    <w:basedOn w:val="1"/>
    <w:qFormat/>
    <w:uiPriority w:val="0"/>
    <w:pPr>
      <w:numPr>
        <w:ilvl w:val="0"/>
        <w:numId w:val="7"/>
      </w:numPr>
    </w:pPr>
  </w:style>
  <w:style w:type="paragraph" w:styleId="90">
    <w:name w:val="E-mail Signature"/>
    <w:basedOn w:val="1"/>
    <w:qFormat/>
    <w:uiPriority w:val="0"/>
  </w:style>
  <w:style w:type="paragraph" w:styleId="91">
    <w:name w:val="Balloon Text"/>
    <w:basedOn w:val="1"/>
    <w:qFormat/>
    <w:uiPriority w:val="0"/>
    <w:rPr>
      <w:sz w:val="16"/>
      <w:szCs w:val="16"/>
    </w:rPr>
  </w:style>
  <w:style w:type="paragraph" w:styleId="92">
    <w:name w:val="List Continue 4"/>
    <w:basedOn w:val="1"/>
    <w:qFormat/>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qFormat/>
    <w:uiPriority w:val="0"/>
    <w:pPr>
      <w:ind w:left="400" w:leftChars="400"/>
    </w:pPr>
  </w:style>
  <w:style w:type="paragraph" w:styleId="95">
    <w:name w:val="List 2"/>
    <w:basedOn w:val="1"/>
    <w:qFormat/>
    <w:uiPriority w:val="0"/>
    <w:pPr>
      <w:ind w:left="566" w:hanging="283"/>
    </w:pPr>
  </w:style>
  <w:style w:type="paragraph" w:styleId="96">
    <w:name w:val="footnote text"/>
    <w:basedOn w:val="1"/>
    <w:qFormat/>
    <w:uiPriority w:val="0"/>
    <w:pPr>
      <w:snapToGrid w:val="0"/>
      <w:jc w:val="left"/>
    </w:pPr>
    <w:rPr>
      <w:sz w:val="18"/>
      <w:szCs w:val="18"/>
    </w:rPr>
  </w:style>
  <w:style w:type="paragraph" w:styleId="97">
    <w:name w:val="List Bullet"/>
    <w:basedOn w:val="1"/>
    <w:qFormat/>
    <w:uiPriority w:val="0"/>
    <w:pPr>
      <w:numPr>
        <w:ilvl w:val="0"/>
        <w:numId w:val="8"/>
      </w:numPr>
    </w:pPr>
  </w:style>
  <w:style w:type="paragraph" w:styleId="98">
    <w:name w:val="Normal Indent"/>
    <w:basedOn w:val="1"/>
    <w:qFormat/>
    <w:uiPriority w:val="0"/>
    <w:pPr>
      <w:ind w:left="708"/>
    </w:pPr>
  </w:style>
  <w:style w:type="paragraph" w:styleId="99">
    <w:name w:val="index 5"/>
    <w:basedOn w:val="1"/>
    <w:next w:val="1"/>
    <w:qFormat/>
    <w:uiPriority w:val="0"/>
    <w:pPr>
      <w:ind w:left="800" w:leftChars="800"/>
    </w:pPr>
  </w:style>
  <w:style w:type="paragraph" w:styleId="100">
    <w:name w:val="toc 1"/>
    <w:basedOn w:val="1"/>
    <w:next w:val="1"/>
    <w:qFormat/>
    <w:uiPriority w:val="0"/>
  </w:style>
  <w:style w:type="paragraph" w:styleId="101">
    <w:name w:val="List Continue 5"/>
    <w:basedOn w:val="1"/>
    <w:qFormat/>
    <w:uiPriority w:val="0"/>
    <w:pPr>
      <w:spacing w:after="120"/>
      <w:ind w:left="1415"/>
    </w:pPr>
  </w:style>
  <w:style w:type="paragraph" w:styleId="102">
    <w:name w:val="List Number"/>
    <w:basedOn w:val="1"/>
    <w:qFormat/>
    <w:uiPriority w:val="0"/>
    <w:pPr>
      <w:numPr>
        <w:ilvl w:val="0"/>
        <w:numId w:val="9"/>
      </w:numPr>
    </w:pPr>
  </w:style>
  <w:style w:type="paragraph" w:styleId="103">
    <w:name w:val="List Number 4"/>
    <w:basedOn w:val="1"/>
    <w:qFormat/>
    <w:uiPriority w:val="0"/>
    <w:pPr>
      <w:numPr>
        <w:ilvl w:val="0"/>
        <w:numId w:val="10"/>
      </w:numPr>
    </w:pPr>
  </w:style>
  <w:style w:type="paragraph" w:styleId="104">
    <w:name w:val="Body Text First Indent"/>
    <w:basedOn w:val="35"/>
    <w:qFormat/>
    <w:uiPriority w:val="0"/>
    <w:pPr>
      <w:ind w:firstLine="210"/>
    </w:pPr>
  </w:style>
  <w:style w:type="paragraph" w:styleId="105">
    <w:name w:val="envelope return"/>
    <w:basedOn w:val="1"/>
    <w:qFormat/>
    <w:uiPriority w:val="0"/>
    <w:rPr>
      <w:rFonts w:ascii="Arial" w:hAnsi="Arial" w:cs="Arial"/>
      <w:sz w:val="20"/>
    </w:rPr>
  </w:style>
  <w:style w:type="paragraph" w:styleId="106">
    <w:name w:val="Note Heading"/>
    <w:basedOn w:val="1"/>
    <w:next w:val="1"/>
    <w:qFormat/>
    <w:uiPriority w:val="0"/>
  </w:style>
  <w:style w:type="table" w:styleId="107">
    <w:name w:val="Table Classic 1"/>
    <w:basedOn w:val="12"/>
    <w:qFormat/>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qFormat/>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qFormat/>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qFormat/>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qFormat/>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qFormat/>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qFormat/>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qFormat/>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qFormat/>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qFormat/>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qFormat/>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qFormat/>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qFormat/>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qFormat/>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qFormat/>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qFormat/>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qFormat/>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qFormat/>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qFormat/>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1">
    <w:name w:val="Fonte parág. padrão1"/>
    <w:qFormat/>
    <w:uiPriority w:val="0"/>
  </w:style>
  <w:style w:type="paragraph" w:customStyle="1" w:styleId="152">
    <w:name w:val="Nivel 2"/>
    <w:basedOn w:val="1"/>
    <w:qFormat/>
    <w:uiPriority w:val="0"/>
    <w:pPr>
      <w:numPr>
        <w:ilvl w:val="1"/>
        <w:numId w:val="11"/>
      </w:numPr>
      <w:spacing w:before="120" w:after="120" w:line="276" w:lineRule="auto"/>
      <w:ind w:left="0" w:firstLine="0"/>
      <w:jc w:val="both"/>
    </w:pPr>
    <w:rPr>
      <w:rFonts w:ascii="Arial" w:hAnsi="Arial" w:eastAsia="Arial" w:cs="Arial"/>
      <w:color w:val="000000"/>
      <w:sz w:val="20"/>
      <w:szCs w:val="20"/>
    </w:rPr>
  </w:style>
  <w:style w:type="paragraph" w:customStyle="1" w:styleId="153">
    <w:name w:val="Nível 1-Sem Num Preto"/>
    <w:basedOn w:val="154"/>
    <w:qFormat/>
    <w:uiPriority w:val="0"/>
    <w:pPr>
      <w:tabs>
        <w:tab w:val="left" w:pos="567"/>
      </w:tabs>
    </w:pPr>
    <w:rPr>
      <w:color w:val="auto"/>
      <w:lang w:eastAsia="zh-CN" w:bidi="hi-IN"/>
    </w:rPr>
  </w:style>
  <w:style w:type="paragraph" w:customStyle="1" w:styleId="154">
    <w:name w:val="Nível 1-Sem Num"/>
    <w:basedOn w:val="155"/>
    <w:qFormat/>
    <w:uiPriority w:val="0"/>
    <w:pPr>
      <w:numPr>
        <w:numId w:val="0"/>
      </w:numPr>
      <w:tabs>
        <w:tab w:val="left" w:pos="567"/>
      </w:tabs>
      <w:outlineLvl w:val="1"/>
    </w:pPr>
    <w:rPr>
      <w:color w:val="FF0000"/>
    </w:rPr>
  </w:style>
  <w:style w:type="paragraph" w:customStyle="1" w:styleId="155">
    <w:name w:val="Nivel 01"/>
    <w:basedOn w:val="2"/>
    <w:next w:val="1"/>
    <w:qFormat/>
    <w:uiPriority w:val="0"/>
    <w:pPr>
      <w:numPr>
        <w:ilvl w:val="0"/>
        <w:numId w:val="11"/>
      </w:numPr>
      <w:tabs>
        <w:tab w:val="left" w:pos="567"/>
      </w:tabs>
      <w:spacing w:before="240" w:after="120" w:line="276" w:lineRule="auto"/>
      <w:ind w:left="0" w:firstLine="0"/>
      <w:jc w:val="both"/>
    </w:pPr>
    <w:rPr>
      <w:rFonts w:ascii="Arial" w:hAnsi="Arial" w:cs="Arial"/>
      <w:color w:val="auto"/>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2025-08-06T20:58:00Z</dcterms:created>
  <dc:creator>Compras4</dc:creator>
  <cp:lastModifiedBy>Compras4</cp:lastModifiedBy>
  <dcterms:modified xsi:type="dcterms:W3CDTF">2026-01-22T16:32:32Z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87769D4DC2CB4F0AAE8B4C8E12AC00BB_11</vt:lpwstr>
  </property>
</Properties>
</file>